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23B4D" w14:textId="37D50D40" w:rsidR="00E1036C" w:rsidRPr="00E1036C" w:rsidRDefault="00E1036C">
      <w:pPr>
        <w:rPr>
          <w:b/>
          <w:bCs/>
          <w:sz w:val="32"/>
          <w:szCs w:val="32"/>
          <w:lang w:val="en-US"/>
        </w:rPr>
      </w:pPr>
      <w:r w:rsidRPr="00E1036C">
        <w:rPr>
          <w:b/>
          <w:bCs/>
          <w:sz w:val="32"/>
          <w:szCs w:val="32"/>
          <w:lang w:val="en-US"/>
        </w:rPr>
        <w:t>Microeconomics Essay</w:t>
      </w:r>
    </w:p>
    <w:p w14:paraId="424BA053" w14:textId="77777777" w:rsidR="00E1036C" w:rsidRDefault="00E1036C">
      <w:pPr>
        <w:rPr>
          <w:b/>
          <w:bCs/>
          <w:lang w:val="en-US"/>
        </w:rPr>
      </w:pPr>
    </w:p>
    <w:p w14:paraId="59408756" w14:textId="0DA41A5A" w:rsidR="004176A7" w:rsidRDefault="00CD49EC">
      <w:pPr>
        <w:rPr>
          <w:lang w:val="en-US"/>
        </w:rPr>
      </w:pPr>
      <w:r w:rsidRPr="004840A9">
        <w:rPr>
          <w:b/>
          <w:bCs/>
          <w:lang w:val="en-US"/>
        </w:rPr>
        <w:t>Question</w:t>
      </w:r>
      <w:r>
        <w:rPr>
          <w:lang w:val="en-US"/>
        </w:rPr>
        <w:t>:</w:t>
      </w:r>
      <w:r w:rsidR="00333180">
        <w:rPr>
          <w:lang w:val="en-US"/>
        </w:rPr>
        <w:t xml:space="preserve"> What is </w:t>
      </w:r>
      <w:r w:rsidR="00A2398D">
        <w:rPr>
          <w:lang w:val="en-US"/>
        </w:rPr>
        <w:t xml:space="preserve">the </w:t>
      </w:r>
      <w:r w:rsidR="0081671D">
        <w:rPr>
          <w:lang w:val="en-US"/>
        </w:rPr>
        <w:t>prospect theory? What is the difference</w:t>
      </w:r>
      <w:r w:rsidR="00A2398D">
        <w:rPr>
          <w:lang w:val="en-US"/>
        </w:rPr>
        <w:t xml:space="preserve"> between prospect theory and the expected utility theory?</w:t>
      </w:r>
      <w:r w:rsidR="009D7CEA">
        <w:rPr>
          <w:lang w:val="en-US"/>
        </w:rPr>
        <w:t xml:space="preserve"> What is its application</w:t>
      </w:r>
      <w:r w:rsidR="005038C3">
        <w:rPr>
          <w:lang w:val="en-US"/>
        </w:rPr>
        <w:t>?</w:t>
      </w:r>
    </w:p>
    <w:p w14:paraId="6B939AD3" w14:textId="4A21312A" w:rsidR="008B54C5" w:rsidRDefault="008B54C5">
      <w:pPr>
        <w:rPr>
          <w:lang w:val="en-US"/>
        </w:rPr>
      </w:pPr>
      <w:r w:rsidRPr="009948A7">
        <w:rPr>
          <w:b/>
          <w:bCs/>
          <w:lang w:val="en-US"/>
        </w:rPr>
        <w:t>Deadline</w:t>
      </w:r>
      <w:r>
        <w:rPr>
          <w:lang w:val="en-US"/>
        </w:rPr>
        <w:t xml:space="preserve">: </w:t>
      </w:r>
      <w:r w:rsidR="000A59C5">
        <w:rPr>
          <w:lang w:val="en-US"/>
        </w:rPr>
        <w:t xml:space="preserve">13 December, </w:t>
      </w:r>
      <w:r w:rsidR="009948A7">
        <w:rPr>
          <w:lang w:val="en-US"/>
        </w:rPr>
        <w:t>12:00 PM (Monday in Week 10)</w:t>
      </w:r>
    </w:p>
    <w:p w14:paraId="4A86E74A" w14:textId="54152FC1" w:rsidR="00CD49EC" w:rsidRDefault="00CD49EC">
      <w:pPr>
        <w:rPr>
          <w:lang w:val="en-US"/>
        </w:rPr>
      </w:pPr>
      <w:r w:rsidRPr="004840A9">
        <w:rPr>
          <w:b/>
          <w:bCs/>
          <w:lang w:val="en-US"/>
        </w:rPr>
        <w:t>Word Limit</w:t>
      </w:r>
      <w:r>
        <w:rPr>
          <w:lang w:val="en-US"/>
        </w:rPr>
        <w:t xml:space="preserve">: </w:t>
      </w:r>
      <w:r w:rsidR="00607B7B">
        <w:rPr>
          <w:lang w:val="en-US"/>
        </w:rPr>
        <w:t xml:space="preserve">No more than </w:t>
      </w:r>
      <w:r w:rsidR="000E1AFF">
        <w:rPr>
          <w:lang w:val="en-US"/>
        </w:rPr>
        <w:t>25</w:t>
      </w:r>
      <w:r>
        <w:rPr>
          <w:lang w:val="en-US"/>
        </w:rPr>
        <w:t>00</w:t>
      </w:r>
      <w:r w:rsidR="00F64455">
        <w:rPr>
          <w:lang w:val="en-US"/>
        </w:rPr>
        <w:t xml:space="preserve"> words</w:t>
      </w:r>
      <w:r>
        <w:rPr>
          <w:lang w:val="en-US"/>
        </w:rPr>
        <w:t xml:space="preserve">, </w:t>
      </w:r>
      <w:r w:rsidR="00935F99">
        <w:rPr>
          <w:lang w:val="en-US"/>
        </w:rPr>
        <w:t xml:space="preserve">including appendix but </w:t>
      </w:r>
      <w:r>
        <w:rPr>
          <w:lang w:val="en-US"/>
        </w:rPr>
        <w:t>excluding tables, graphs</w:t>
      </w:r>
      <w:r w:rsidR="00393B44">
        <w:rPr>
          <w:lang w:val="en-US"/>
        </w:rPr>
        <w:t>, equations, and reference</w:t>
      </w:r>
      <w:r w:rsidR="00F64455">
        <w:rPr>
          <w:lang w:val="en-US"/>
        </w:rPr>
        <w:t>.</w:t>
      </w:r>
    </w:p>
    <w:p w14:paraId="3CD08598" w14:textId="76B97C89" w:rsidR="00B71559" w:rsidRDefault="00B71559">
      <w:pPr>
        <w:rPr>
          <w:lang w:val="en-US"/>
        </w:rPr>
      </w:pPr>
      <w:r w:rsidRPr="00B71559">
        <w:rPr>
          <w:b/>
          <w:bCs/>
          <w:lang w:val="en-US"/>
        </w:rPr>
        <w:t>Requirement</w:t>
      </w:r>
      <w:r>
        <w:rPr>
          <w:lang w:val="en-US"/>
        </w:rPr>
        <w:t xml:space="preserve">: </w:t>
      </w:r>
      <w:r w:rsidR="0099413E">
        <w:rPr>
          <w:lang w:val="en-US"/>
        </w:rPr>
        <w:t>Make it a</w:t>
      </w:r>
      <w:r w:rsidR="00573BC8">
        <w:rPr>
          <w:lang w:val="en-US"/>
        </w:rPr>
        <w:t>n</w:t>
      </w:r>
      <w:r w:rsidR="0099413E">
        <w:rPr>
          <w:lang w:val="en-US"/>
        </w:rPr>
        <w:t xml:space="preserve"> “</w:t>
      </w:r>
      <w:r w:rsidR="00573BC8">
        <w:rPr>
          <w:lang w:val="en-US"/>
        </w:rPr>
        <w:t>academic</w:t>
      </w:r>
      <w:r w:rsidR="0099413E">
        <w:rPr>
          <w:lang w:val="en-US"/>
        </w:rPr>
        <w:t>” review</w:t>
      </w:r>
      <w:r w:rsidR="00573BC8">
        <w:rPr>
          <w:lang w:val="en-US"/>
        </w:rPr>
        <w:t xml:space="preserve"> paper! </w:t>
      </w:r>
      <w:r w:rsidR="000A7BDE">
        <w:rPr>
          <w:lang w:val="en-US"/>
        </w:rPr>
        <w:t xml:space="preserve">It should contain </w:t>
      </w:r>
      <w:r w:rsidR="00E11DE5">
        <w:rPr>
          <w:lang w:val="en-US"/>
        </w:rPr>
        <w:t xml:space="preserve">a title page with abstract, </w:t>
      </w:r>
      <w:r w:rsidR="00976055">
        <w:rPr>
          <w:lang w:val="en-US"/>
        </w:rPr>
        <w:t xml:space="preserve">an </w:t>
      </w:r>
      <w:r w:rsidR="000A7BDE">
        <w:rPr>
          <w:lang w:val="en-US"/>
        </w:rPr>
        <w:t xml:space="preserve">introduction </w:t>
      </w:r>
      <w:r w:rsidR="00976055">
        <w:rPr>
          <w:lang w:val="en-US"/>
        </w:rPr>
        <w:t xml:space="preserve">section, the main body, a </w:t>
      </w:r>
      <w:r w:rsidR="000A7BDE">
        <w:rPr>
          <w:lang w:val="en-US"/>
        </w:rPr>
        <w:t>conclusion section</w:t>
      </w:r>
      <w:r w:rsidR="00B10B5F">
        <w:rPr>
          <w:lang w:val="en-US"/>
        </w:rPr>
        <w:t>, and reference</w:t>
      </w:r>
      <w:r w:rsidR="000A7BDE">
        <w:rPr>
          <w:lang w:val="en-US"/>
        </w:rPr>
        <w:t>.</w:t>
      </w:r>
      <w:r w:rsidR="00B10B5F">
        <w:rPr>
          <w:lang w:val="en-US"/>
        </w:rPr>
        <w:t xml:space="preserve"> </w:t>
      </w:r>
      <w:r w:rsidR="006B0588">
        <w:rPr>
          <w:lang w:val="en-US"/>
        </w:rPr>
        <w:t xml:space="preserve">If you are not sure about the format, please </w:t>
      </w:r>
      <w:r w:rsidR="00470732">
        <w:rPr>
          <w:lang w:val="en-US"/>
        </w:rPr>
        <w:t xml:space="preserve">refer to papers in the reading list below. </w:t>
      </w:r>
      <w:r w:rsidR="00A36FB1">
        <w:rPr>
          <w:lang w:val="en-US"/>
        </w:rPr>
        <w:t xml:space="preserve">You may choose any reference styles, but I prefer </w:t>
      </w:r>
      <w:r w:rsidR="00E12F29">
        <w:rPr>
          <w:lang w:val="en-US"/>
        </w:rPr>
        <w:t xml:space="preserve">the </w:t>
      </w:r>
      <w:r w:rsidR="00A36FB1">
        <w:rPr>
          <w:lang w:val="en-US"/>
        </w:rPr>
        <w:t xml:space="preserve">Harvard </w:t>
      </w:r>
      <w:r w:rsidR="00E12F29">
        <w:rPr>
          <w:lang w:val="en-US"/>
        </w:rPr>
        <w:t>S</w:t>
      </w:r>
      <w:r w:rsidR="00A36FB1">
        <w:rPr>
          <w:lang w:val="en-US"/>
        </w:rPr>
        <w:t>tyle</w:t>
      </w:r>
      <w:r w:rsidR="00E12F29">
        <w:rPr>
          <w:lang w:val="en-US"/>
        </w:rPr>
        <w:t>.</w:t>
      </w:r>
      <w:r w:rsidR="00092FAA">
        <w:rPr>
          <w:lang w:val="en-US"/>
        </w:rPr>
        <w:t xml:space="preserve"> A guide is attached in the email.</w:t>
      </w:r>
    </w:p>
    <w:p w14:paraId="2E75D5EC" w14:textId="77777777" w:rsidR="0078032C" w:rsidRPr="00547507" w:rsidRDefault="00393B44" w:rsidP="004840A9">
      <w:pPr>
        <w:pStyle w:val="Default"/>
        <w:spacing w:line="360" w:lineRule="auto"/>
        <w:rPr>
          <w:rFonts w:asciiTheme="minorHAnsi" w:hAnsiTheme="minorHAnsi" w:cstheme="minorBidi"/>
          <w:color w:val="auto"/>
          <w:sz w:val="22"/>
          <w:szCs w:val="22"/>
        </w:rPr>
      </w:pPr>
      <w:r w:rsidRPr="004840A9">
        <w:rPr>
          <w:rFonts w:asciiTheme="minorHAnsi" w:hAnsiTheme="minorHAnsi" w:cstheme="minorBidi"/>
          <w:b/>
          <w:bCs/>
          <w:color w:val="auto"/>
          <w:sz w:val="22"/>
          <w:szCs w:val="22"/>
        </w:rPr>
        <w:t>Core Reading</w:t>
      </w:r>
      <w:r w:rsidRPr="00C85015">
        <w:rPr>
          <w:rFonts w:asciiTheme="minorHAnsi" w:hAnsiTheme="minorHAnsi" w:cstheme="minorBidi"/>
          <w:color w:val="auto"/>
          <w:sz w:val="22"/>
          <w:szCs w:val="22"/>
        </w:rPr>
        <w:t xml:space="preserve">: </w:t>
      </w:r>
    </w:p>
    <w:p w14:paraId="799C7E32" w14:textId="6BCC52BD" w:rsidR="0078032C" w:rsidRDefault="0078032C" w:rsidP="004840A9">
      <w:pPr>
        <w:pStyle w:val="Default"/>
        <w:spacing w:line="360" w:lineRule="auto"/>
        <w:rPr>
          <w:rFonts w:asciiTheme="minorHAnsi" w:hAnsiTheme="minorHAnsi" w:cstheme="minorBidi"/>
          <w:color w:val="auto"/>
          <w:sz w:val="22"/>
          <w:szCs w:val="22"/>
        </w:rPr>
      </w:pPr>
      <w:r w:rsidRPr="0078032C">
        <w:rPr>
          <w:rFonts w:asciiTheme="minorHAnsi" w:hAnsiTheme="minorHAnsi" w:cstheme="minorBidi"/>
          <w:color w:val="auto"/>
          <w:sz w:val="22"/>
          <w:szCs w:val="22"/>
        </w:rPr>
        <w:t>Varian,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79669B">
        <w:rPr>
          <w:rFonts w:asciiTheme="minorHAnsi" w:hAnsiTheme="minorHAnsi" w:cstheme="minorBidi"/>
          <w:i/>
          <w:iCs/>
          <w:color w:val="auto"/>
          <w:sz w:val="22"/>
          <w:szCs w:val="22"/>
        </w:rPr>
        <w:t>Microeconomic Analysis</w:t>
      </w:r>
      <w:r w:rsidRPr="0078032C">
        <w:rPr>
          <w:rFonts w:asciiTheme="minorHAnsi" w:hAnsiTheme="minorHAnsi" w:cstheme="minorBidi"/>
          <w:color w:val="auto"/>
          <w:sz w:val="22"/>
          <w:szCs w:val="22"/>
        </w:rPr>
        <w:t>,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78032C">
        <w:rPr>
          <w:rFonts w:asciiTheme="minorHAnsi" w:hAnsiTheme="minorHAnsi" w:cstheme="minorBidi"/>
          <w:color w:val="auto"/>
          <w:sz w:val="22"/>
          <w:szCs w:val="22"/>
        </w:rPr>
        <w:t>chapters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78032C">
        <w:rPr>
          <w:rFonts w:asciiTheme="minorHAnsi" w:hAnsiTheme="minorHAnsi" w:cstheme="minorBidi"/>
          <w:color w:val="auto"/>
          <w:sz w:val="22"/>
          <w:szCs w:val="22"/>
        </w:rPr>
        <w:t>11.</w:t>
      </w:r>
    </w:p>
    <w:p w14:paraId="6E9E551D" w14:textId="78316B41" w:rsidR="002D2AE1" w:rsidRPr="0078032C" w:rsidRDefault="002D2AE1" w:rsidP="004840A9">
      <w:pPr>
        <w:pStyle w:val="Default"/>
        <w:spacing w:line="360" w:lineRule="auto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 xml:space="preserve">(Note: </w:t>
      </w:r>
      <w:r w:rsidR="003F2A24">
        <w:rPr>
          <w:rFonts w:asciiTheme="minorHAnsi" w:hAnsiTheme="minorHAnsi" w:cstheme="minorBidi"/>
          <w:color w:val="auto"/>
          <w:sz w:val="22"/>
          <w:szCs w:val="22"/>
        </w:rPr>
        <w:t xml:space="preserve">one copy available in the college library; more in </w:t>
      </w:r>
      <w:r w:rsidR="0095546C">
        <w:rPr>
          <w:rFonts w:asciiTheme="minorHAnsi" w:hAnsiTheme="minorHAnsi" w:cstheme="minorBidi"/>
          <w:color w:val="auto"/>
          <w:sz w:val="22"/>
          <w:szCs w:val="22"/>
        </w:rPr>
        <w:t xml:space="preserve">the </w:t>
      </w:r>
      <w:r w:rsidR="00EC0A1D">
        <w:rPr>
          <w:rFonts w:asciiTheme="minorHAnsi" w:hAnsiTheme="minorHAnsi" w:cstheme="minorBidi"/>
          <w:color w:val="auto"/>
          <w:sz w:val="22"/>
          <w:szCs w:val="22"/>
        </w:rPr>
        <w:t>Economics Department</w:t>
      </w:r>
      <w:r w:rsidR="00AF3B16">
        <w:rPr>
          <w:rFonts w:asciiTheme="minorHAnsi" w:hAnsiTheme="minorHAnsi" w:cstheme="minorBidi"/>
          <w:color w:val="auto"/>
          <w:sz w:val="22"/>
          <w:szCs w:val="22"/>
        </w:rPr>
        <w:t>)</w:t>
      </w:r>
    </w:p>
    <w:p w14:paraId="1E18610F" w14:textId="1AEC9D1E" w:rsidR="00C8137F" w:rsidRDefault="00900D70" w:rsidP="00E1036C">
      <w:pPr>
        <w:spacing w:line="276" w:lineRule="auto"/>
        <w:rPr>
          <w:lang w:val="en-US"/>
        </w:rPr>
      </w:pPr>
      <w:r w:rsidRPr="00900D70">
        <w:rPr>
          <w:lang w:val="en-US"/>
        </w:rPr>
        <w:t xml:space="preserve">Kahneman, D. &amp; Tversky, A.  (1979), ‘Prospect theory:  An analysis of decision under risk’, </w:t>
      </w:r>
      <w:r w:rsidRPr="000E1AFF">
        <w:rPr>
          <w:i/>
          <w:iCs/>
          <w:lang w:val="en-US"/>
        </w:rPr>
        <w:t>Econometrica</w:t>
      </w:r>
      <w:r w:rsidRPr="00900D70">
        <w:rPr>
          <w:lang w:val="en-US"/>
        </w:rPr>
        <w:t xml:space="preserve"> 47(2), 263–292.</w:t>
      </w:r>
    </w:p>
    <w:p w14:paraId="02544F29" w14:textId="2BAD3605" w:rsidR="00AF3B16" w:rsidRDefault="00AF3B16" w:rsidP="00E1036C">
      <w:pPr>
        <w:spacing w:line="276" w:lineRule="auto"/>
        <w:rPr>
          <w:lang w:val="en-US"/>
        </w:rPr>
      </w:pPr>
      <w:r>
        <w:rPr>
          <w:lang w:val="en-US"/>
        </w:rPr>
        <w:t xml:space="preserve">(Note: all papers can be found via SOLO; </w:t>
      </w:r>
      <w:r>
        <w:t xml:space="preserve">it is </w:t>
      </w:r>
      <w:r w:rsidR="00CA1AAA">
        <w:t>natural</w:t>
      </w:r>
      <w:r>
        <w:t xml:space="preserve"> that you don’t understand all the materials; don’t panic</w:t>
      </w:r>
      <w:r w:rsidR="00CA1AAA">
        <w:t>; stick to what you understand</w:t>
      </w:r>
      <w:r>
        <w:rPr>
          <w:lang w:val="en-US"/>
        </w:rPr>
        <w:t>)</w:t>
      </w:r>
    </w:p>
    <w:p w14:paraId="5CDF7C11" w14:textId="23D2E02A" w:rsidR="00D43189" w:rsidRDefault="00D43189">
      <w:pPr>
        <w:rPr>
          <w:lang w:val="en-US"/>
        </w:rPr>
      </w:pPr>
      <w:r w:rsidRPr="00D43189">
        <w:rPr>
          <w:b/>
          <w:bCs/>
          <w:lang w:val="en-US"/>
        </w:rPr>
        <w:t>Additional Re</w:t>
      </w:r>
      <w:r>
        <w:rPr>
          <w:b/>
          <w:bCs/>
          <w:lang w:val="en-US"/>
        </w:rPr>
        <w:t>ad</w:t>
      </w:r>
      <w:r w:rsidRPr="00D43189">
        <w:rPr>
          <w:b/>
          <w:bCs/>
          <w:lang w:val="en-US"/>
        </w:rPr>
        <w:t>ing</w:t>
      </w:r>
      <w:r>
        <w:rPr>
          <w:lang w:val="en-US"/>
        </w:rPr>
        <w:t>:</w:t>
      </w:r>
    </w:p>
    <w:p w14:paraId="0C3FDE49" w14:textId="171BA606" w:rsidR="00547507" w:rsidRDefault="00547507" w:rsidP="00547507">
      <w:pPr>
        <w:rPr>
          <w:lang w:val="en-US"/>
        </w:rPr>
      </w:pPr>
      <w:r w:rsidRPr="00547507">
        <w:rPr>
          <w:lang w:val="en-US"/>
        </w:rPr>
        <w:t xml:space="preserve">Allais, M. (1953), ‘Le </w:t>
      </w:r>
      <w:proofErr w:type="spellStart"/>
      <w:r w:rsidRPr="00547507">
        <w:rPr>
          <w:lang w:val="en-US"/>
        </w:rPr>
        <w:t>comportement</w:t>
      </w:r>
      <w:proofErr w:type="spellEnd"/>
      <w:r w:rsidRPr="00547507">
        <w:rPr>
          <w:lang w:val="en-US"/>
        </w:rPr>
        <w:t xml:space="preserve"> de </w:t>
      </w:r>
      <w:proofErr w:type="spellStart"/>
      <w:r w:rsidRPr="00547507">
        <w:rPr>
          <w:lang w:val="en-US"/>
        </w:rPr>
        <w:t>l’homme</w:t>
      </w:r>
      <w:proofErr w:type="spellEnd"/>
      <w:r w:rsidRPr="00547507">
        <w:rPr>
          <w:lang w:val="en-US"/>
        </w:rPr>
        <w:t xml:space="preserve"> </w:t>
      </w:r>
      <w:proofErr w:type="spellStart"/>
      <w:r w:rsidRPr="00547507">
        <w:rPr>
          <w:lang w:val="en-US"/>
        </w:rPr>
        <w:t>rationnel</w:t>
      </w:r>
      <w:proofErr w:type="spellEnd"/>
      <w:r w:rsidRPr="00547507">
        <w:rPr>
          <w:lang w:val="en-US"/>
        </w:rPr>
        <w:t xml:space="preserve"> </w:t>
      </w:r>
      <w:proofErr w:type="spellStart"/>
      <w:r w:rsidRPr="00547507">
        <w:rPr>
          <w:lang w:val="en-US"/>
        </w:rPr>
        <w:t>devant</w:t>
      </w:r>
      <w:proofErr w:type="spellEnd"/>
      <w:r w:rsidRPr="00547507">
        <w:rPr>
          <w:lang w:val="en-US"/>
        </w:rPr>
        <w:t xml:space="preserve"> le </w:t>
      </w:r>
      <w:proofErr w:type="spellStart"/>
      <w:r w:rsidRPr="00547507">
        <w:rPr>
          <w:lang w:val="en-US"/>
        </w:rPr>
        <w:t>risque</w:t>
      </w:r>
      <w:proofErr w:type="spellEnd"/>
      <w:r w:rsidRPr="00547507">
        <w:rPr>
          <w:lang w:val="en-US"/>
        </w:rPr>
        <w:t>:  critique des pos-</w:t>
      </w:r>
      <w:proofErr w:type="spellStart"/>
      <w:r w:rsidRPr="00547507">
        <w:rPr>
          <w:lang w:val="en-US"/>
        </w:rPr>
        <w:t>tulats</w:t>
      </w:r>
      <w:proofErr w:type="spellEnd"/>
      <w:r w:rsidRPr="00547507">
        <w:rPr>
          <w:lang w:val="en-US"/>
        </w:rPr>
        <w:t xml:space="preserve"> et </w:t>
      </w:r>
      <w:proofErr w:type="spellStart"/>
      <w:r w:rsidRPr="00547507">
        <w:rPr>
          <w:lang w:val="en-US"/>
        </w:rPr>
        <w:t>axiomes</w:t>
      </w:r>
      <w:proofErr w:type="spellEnd"/>
      <w:r w:rsidRPr="00547507">
        <w:rPr>
          <w:lang w:val="en-US"/>
        </w:rPr>
        <w:t xml:space="preserve"> de l’ ́</w:t>
      </w:r>
      <w:proofErr w:type="spellStart"/>
      <w:r w:rsidRPr="00547507">
        <w:rPr>
          <w:lang w:val="en-US"/>
        </w:rPr>
        <w:t>ecole</w:t>
      </w:r>
      <w:proofErr w:type="spellEnd"/>
      <w:r w:rsidRPr="00547507">
        <w:rPr>
          <w:lang w:val="en-US"/>
        </w:rPr>
        <w:t xml:space="preserve"> am ́</w:t>
      </w:r>
      <w:proofErr w:type="spellStart"/>
      <w:r w:rsidRPr="00547507">
        <w:rPr>
          <w:lang w:val="en-US"/>
        </w:rPr>
        <w:t>ericaine</w:t>
      </w:r>
      <w:proofErr w:type="spellEnd"/>
      <w:r w:rsidRPr="00547507">
        <w:rPr>
          <w:lang w:val="en-US"/>
        </w:rPr>
        <w:t xml:space="preserve">’, </w:t>
      </w:r>
      <w:r w:rsidRPr="001249A7">
        <w:rPr>
          <w:i/>
          <w:iCs/>
          <w:lang w:val="en-US"/>
        </w:rPr>
        <w:t>Econometrica: Journal of the Econometric Society</w:t>
      </w:r>
      <w:r w:rsidRPr="00547507">
        <w:rPr>
          <w:lang w:val="en-US"/>
        </w:rPr>
        <w:t>, pp. 503–546.</w:t>
      </w:r>
    </w:p>
    <w:p w14:paraId="1ABCE436" w14:textId="32ADEC55" w:rsidR="004840A9" w:rsidRPr="00547507" w:rsidRDefault="004840A9" w:rsidP="00547507">
      <w:pPr>
        <w:rPr>
          <w:lang w:val="en-US"/>
        </w:rPr>
      </w:pPr>
      <w:r>
        <w:rPr>
          <w:lang w:val="en-US"/>
        </w:rPr>
        <w:t xml:space="preserve">(Note: </w:t>
      </w:r>
      <w:r w:rsidR="001F7FE1">
        <w:rPr>
          <w:lang w:val="en-US"/>
        </w:rPr>
        <w:t>an interesting reading as long as you understand French</w:t>
      </w:r>
      <w:r>
        <w:rPr>
          <w:lang w:val="en-US"/>
        </w:rPr>
        <w:t>)</w:t>
      </w:r>
    </w:p>
    <w:p w14:paraId="093F5144" w14:textId="7F3CA7DA" w:rsidR="00547507" w:rsidRPr="00547507" w:rsidRDefault="00547507" w:rsidP="00547507">
      <w:pPr>
        <w:rPr>
          <w:lang w:val="en-US"/>
        </w:rPr>
      </w:pPr>
      <w:proofErr w:type="spellStart"/>
      <w:r w:rsidRPr="00547507">
        <w:rPr>
          <w:lang w:val="en-US"/>
        </w:rPr>
        <w:t>Benartzi</w:t>
      </w:r>
      <w:proofErr w:type="spellEnd"/>
      <w:r w:rsidRPr="00547507">
        <w:rPr>
          <w:lang w:val="en-US"/>
        </w:rPr>
        <w:t>, S. &amp; Thaler, R. H. (1995), ‘Myopic loss aversion and the equity premium puzzle’</w:t>
      </w:r>
      <w:r w:rsidRPr="001249A7">
        <w:rPr>
          <w:i/>
          <w:iCs/>
          <w:lang w:val="en-US"/>
        </w:rPr>
        <w:t>, The Quarterly Journal of Economics</w:t>
      </w:r>
      <w:r w:rsidR="001249A7">
        <w:rPr>
          <w:i/>
          <w:iCs/>
          <w:lang w:val="en-US"/>
        </w:rPr>
        <w:t xml:space="preserve"> </w:t>
      </w:r>
      <w:r w:rsidRPr="00547507">
        <w:rPr>
          <w:lang w:val="en-US"/>
        </w:rPr>
        <w:t>110(1), 73–92.</w:t>
      </w:r>
    </w:p>
    <w:p w14:paraId="5D1D60C3" w14:textId="77777777" w:rsidR="00547507" w:rsidRPr="00547507" w:rsidRDefault="00547507" w:rsidP="00547507">
      <w:pPr>
        <w:rPr>
          <w:lang w:val="en-US"/>
        </w:rPr>
      </w:pPr>
      <w:r w:rsidRPr="00547507">
        <w:rPr>
          <w:lang w:val="en-US"/>
        </w:rPr>
        <w:t xml:space="preserve">Kahneman, D.  &amp; Tversky, A.  (1984), ‘Choices, values, and frames’, </w:t>
      </w:r>
      <w:r w:rsidRPr="001249A7">
        <w:rPr>
          <w:i/>
          <w:iCs/>
          <w:lang w:val="en-US"/>
        </w:rPr>
        <w:t>American Psychologist</w:t>
      </w:r>
      <w:r w:rsidRPr="00547507">
        <w:rPr>
          <w:lang w:val="en-US"/>
        </w:rPr>
        <w:t xml:space="preserve"> 39(4), 341–350.</w:t>
      </w:r>
    </w:p>
    <w:p w14:paraId="4B16087C" w14:textId="77777777" w:rsidR="00547507" w:rsidRPr="00547507" w:rsidRDefault="00547507" w:rsidP="00547507">
      <w:pPr>
        <w:rPr>
          <w:lang w:val="en-US"/>
        </w:rPr>
      </w:pPr>
      <w:r w:rsidRPr="00547507">
        <w:rPr>
          <w:lang w:val="en-US"/>
        </w:rPr>
        <w:t xml:space="preserve">Mehra, R.  &amp; Prescott, E.  C.  (1985), ‘The equity premium:  A puzzle’, </w:t>
      </w:r>
      <w:r w:rsidRPr="001249A7">
        <w:rPr>
          <w:i/>
          <w:iCs/>
          <w:lang w:val="en-US"/>
        </w:rPr>
        <w:t>Journal of Monetary Economics</w:t>
      </w:r>
      <w:r w:rsidRPr="00547507">
        <w:rPr>
          <w:lang w:val="en-US"/>
        </w:rPr>
        <w:t xml:space="preserve"> 15(2), 145–161.</w:t>
      </w:r>
    </w:p>
    <w:p w14:paraId="6BEE8086" w14:textId="27504940" w:rsidR="00547507" w:rsidRDefault="00547507" w:rsidP="00547507">
      <w:pPr>
        <w:rPr>
          <w:lang w:val="en-US"/>
        </w:rPr>
      </w:pPr>
      <w:r w:rsidRPr="00547507">
        <w:rPr>
          <w:lang w:val="en-US"/>
        </w:rPr>
        <w:t xml:space="preserve">Tversky, A. &amp; Kahneman, D. (1992), ‘Advances in prospect theory:  Cumulative representation of uncertainty’, </w:t>
      </w:r>
      <w:r w:rsidRPr="00B10B5F">
        <w:rPr>
          <w:i/>
          <w:iCs/>
          <w:lang w:val="en-US"/>
        </w:rPr>
        <w:t>Journal of Risk and Uncertainty</w:t>
      </w:r>
      <w:r w:rsidRPr="00547507">
        <w:rPr>
          <w:lang w:val="en-US"/>
        </w:rPr>
        <w:t xml:space="preserve"> 5(4), 297–323.</w:t>
      </w:r>
    </w:p>
    <w:p w14:paraId="29A14DDF" w14:textId="77777777" w:rsidR="00C8137F" w:rsidRPr="00CD49EC" w:rsidRDefault="00C8137F">
      <w:pPr>
        <w:rPr>
          <w:lang w:val="en-US"/>
        </w:rPr>
      </w:pPr>
    </w:p>
    <w:sectPr w:rsidR="00C8137F" w:rsidRPr="00CD4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AwtjQxMjMHskyNjJR0lIJTi4sz8/NACoxrAU/e8BYsAAAA"/>
  </w:docVars>
  <w:rsids>
    <w:rsidRoot w:val="00943A66"/>
    <w:rsid w:val="00092FAA"/>
    <w:rsid w:val="000A59C5"/>
    <w:rsid w:val="000A71D6"/>
    <w:rsid w:val="000A7BDE"/>
    <w:rsid w:val="000E1AFF"/>
    <w:rsid w:val="001249A7"/>
    <w:rsid w:val="001F7FE1"/>
    <w:rsid w:val="002654ED"/>
    <w:rsid w:val="002D2AE1"/>
    <w:rsid w:val="00333180"/>
    <w:rsid w:val="00393B44"/>
    <w:rsid w:val="003C2629"/>
    <w:rsid w:val="003F2A24"/>
    <w:rsid w:val="004176A7"/>
    <w:rsid w:val="00470732"/>
    <w:rsid w:val="004750F4"/>
    <w:rsid w:val="004840A9"/>
    <w:rsid w:val="005038C3"/>
    <w:rsid w:val="00547507"/>
    <w:rsid w:val="00573BC8"/>
    <w:rsid w:val="00607B7B"/>
    <w:rsid w:val="00672CBB"/>
    <w:rsid w:val="006B0588"/>
    <w:rsid w:val="0078032C"/>
    <w:rsid w:val="0079669B"/>
    <w:rsid w:val="007C04FB"/>
    <w:rsid w:val="007C5839"/>
    <w:rsid w:val="0081671D"/>
    <w:rsid w:val="008B54C5"/>
    <w:rsid w:val="00900D70"/>
    <w:rsid w:val="00935F99"/>
    <w:rsid w:val="00943A66"/>
    <w:rsid w:val="0095546C"/>
    <w:rsid w:val="00976055"/>
    <w:rsid w:val="0099413E"/>
    <w:rsid w:val="009948A7"/>
    <w:rsid w:val="009D7CEA"/>
    <w:rsid w:val="009E71C4"/>
    <w:rsid w:val="00A2398D"/>
    <w:rsid w:val="00A36FB1"/>
    <w:rsid w:val="00AF3B16"/>
    <w:rsid w:val="00B04EC7"/>
    <w:rsid w:val="00B10B5F"/>
    <w:rsid w:val="00B26104"/>
    <w:rsid w:val="00B71559"/>
    <w:rsid w:val="00C8137F"/>
    <w:rsid w:val="00C85015"/>
    <w:rsid w:val="00CA1AAA"/>
    <w:rsid w:val="00CC4839"/>
    <w:rsid w:val="00CD49EC"/>
    <w:rsid w:val="00D43189"/>
    <w:rsid w:val="00E1036C"/>
    <w:rsid w:val="00E11DE5"/>
    <w:rsid w:val="00E12F29"/>
    <w:rsid w:val="00EC0A1D"/>
    <w:rsid w:val="00F64455"/>
    <w:rsid w:val="00F8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50822"/>
  <w15:chartTrackingRefBased/>
  <w15:docId w15:val="{15B8CA8F-2547-40CD-B804-DB6E2673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03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0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659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6590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Wentao Li</dc:creator>
  <cp:keywords/>
  <dc:description/>
  <cp:lastModifiedBy>Wentao Li</cp:lastModifiedBy>
  <cp:revision>55</cp:revision>
  <dcterms:created xsi:type="dcterms:W3CDTF">2021-11-08T10:03:00Z</dcterms:created>
  <dcterms:modified xsi:type="dcterms:W3CDTF">2021-11-15T17:47:00Z</dcterms:modified>
</cp:coreProperties>
</file>